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7FF" w:rsidRPr="00CF37B1" w:rsidRDefault="001F67FF" w:rsidP="001F67FF">
      <w:pPr>
        <w:pStyle w:val="Title"/>
        <w:rPr>
          <w:rFonts w:asciiTheme="minorHAnsi" w:hAnsiTheme="minorHAnsi" w:cstheme="minorHAnsi"/>
          <w:i/>
          <w:color w:val="auto"/>
          <w:sz w:val="28"/>
          <w:szCs w:val="28"/>
        </w:rPr>
      </w:pPr>
      <w:proofErr w:type="spellStart"/>
      <w:r w:rsidRPr="00CF37B1">
        <w:rPr>
          <w:rFonts w:asciiTheme="minorHAnsi" w:hAnsiTheme="minorHAnsi" w:cstheme="minorHAnsi"/>
          <w:i/>
          <w:color w:val="auto"/>
          <w:sz w:val="28"/>
          <w:szCs w:val="28"/>
        </w:rPr>
        <w:t>Kasi</w:t>
      </w:r>
      <w:proofErr w:type="spellEnd"/>
      <w:r w:rsidRPr="00CF37B1">
        <w:rPr>
          <w:rFonts w:asciiTheme="minorHAnsi" w:hAnsiTheme="minorHAnsi" w:cstheme="minorHAnsi"/>
          <w:i/>
          <w:color w:val="auto"/>
          <w:sz w:val="28"/>
          <w:szCs w:val="28"/>
        </w:rPr>
        <w:t xml:space="preserve"> Ross</w:t>
      </w:r>
    </w:p>
    <w:p w:rsidR="001F67FF" w:rsidRPr="00CF37B1" w:rsidRDefault="001F67FF" w:rsidP="001F67FF">
      <w:pPr>
        <w:pStyle w:val="Title"/>
        <w:rPr>
          <w:rFonts w:asciiTheme="minorHAnsi" w:hAnsiTheme="minorHAnsi" w:cstheme="minorHAnsi"/>
          <w:i/>
          <w:color w:val="auto"/>
          <w:sz w:val="28"/>
          <w:szCs w:val="28"/>
        </w:rPr>
      </w:pPr>
      <w:r w:rsidRPr="00CF37B1">
        <w:rPr>
          <w:rFonts w:asciiTheme="minorHAnsi" w:hAnsiTheme="minorHAnsi" w:cstheme="minorHAnsi"/>
          <w:i/>
          <w:color w:val="auto"/>
          <w:sz w:val="28"/>
          <w:szCs w:val="28"/>
        </w:rPr>
        <w:t>Linden Elementary</w:t>
      </w:r>
    </w:p>
    <w:p w:rsidR="001F67FF" w:rsidRPr="00CF37B1" w:rsidRDefault="001F67FF" w:rsidP="001F67FF">
      <w:pPr>
        <w:pStyle w:val="Title"/>
        <w:rPr>
          <w:rFonts w:asciiTheme="minorHAnsi" w:hAnsiTheme="minorHAnsi" w:cstheme="minorHAnsi"/>
          <w:i/>
          <w:color w:val="auto"/>
          <w:sz w:val="28"/>
          <w:szCs w:val="28"/>
        </w:rPr>
      </w:pPr>
      <w:r w:rsidRPr="00CF37B1">
        <w:rPr>
          <w:rFonts w:asciiTheme="minorHAnsi" w:hAnsiTheme="minorHAnsi" w:cstheme="minorHAnsi"/>
          <w:i/>
          <w:color w:val="auto"/>
          <w:sz w:val="28"/>
          <w:szCs w:val="28"/>
        </w:rPr>
        <w:t>Mrs. Huston</w:t>
      </w:r>
    </w:p>
    <w:p w:rsidR="001F67FF" w:rsidRPr="00CF37B1" w:rsidRDefault="001F67FF" w:rsidP="001F67FF">
      <w:pPr>
        <w:pStyle w:val="Title"/>
        <w:rPr>
          <w:rFonts w:asciiTheme="minorHAnsi" w:hAnsiTheme="minorHAnsi" w:cstheme="minorHAnsi"/>
          <w:i/>
          <w:color w:val="auto"/>
          <w:sz w:val="28"/>
          <w:szCs w:val="28"/>
        </w:rPr>
      </w:pPr>
      <w:r w:rsidRPr="00CF37B1">
        <w:rPr>
          <w:rFonts w:asciiTheme="minorHAnsi" w:hAnsiTheme="minorHAnsi" w:cstheme="minorHAnsi"/>
          <w:i/>
          <w:color w:val="auto"/>
          <w:sz w:val="28"/>
          <w:szCs w:val="28"/>
        </w:rPr>
        <w:t>11/11/12</w:t>
      </w:r>
    </w:p>
    <w:p w:rsidR="001F67FF" w:rsidRDefault="001F67FF" w:rsidP="001F67FF">
      <w:pPr>
        <w:pStyle w:val="Title"/>
        <w:rPr>
          <w:b/>
          <w:color w:val="auto"/>
        </w:rPr>
      </w:pPr>
    </w:p>
    <w:p w:rsidR="001F67FF" w:rsidRPr="00CF37B1" w:rsidRDefault="001F67FF" w:rsidP="001F67FF">
      <w:pPr>
        <w:pStyle w:val="Title"/>
        <w:rPr>
          <w:b/>
          <w:color w:val="auto"/>
          <w:sz w:val="40"/>
          <w:szCs w:val="40"/>
        </w:rPr>
      </w:pPr>
      <w:r w:rsidRPr="00CF37B1">
        <w:rPr>
          <w:b/>
          <w:color w:val="auto"/>
          <w:sz w:val="40"/>
          <w:szCs w:val="40"/>
        </w:rPr>
        <w:t>Technology-based Instruction</w:t>
      </w:r>
      <w:r w:rsidR="009E2F5F">
        <w:rPr>
          <w:b/>
          <w:color w:val="auto"/>
          <w:sz w:val="40"/>
          <w:szCs w:val="40"/>
        </w:rPr>
        <w:t xml:space="preserve"> - </w:t>
      </w:r>
      <w:r w:rsidR="00CF37B1" w:rsidRPr="00CF37B1">
        <w:rPr>
          <w:b/>
          <w:color w:val="auto"/>
          <w:sz w:val="40"/>
          <w:szCs w:val="40"/>
        </w:rPr>
        <w:t>“Sushi Monster”</w:t>
      </w:r>
      <w:r w:rsidR="009E2F5F">
        <w:rPr>
          <w:b/>
          <w:color w:val="auto"/>
          <w:sz w:val="40"/>
          <w:szCs w:val="40"/>
        </w:rPr>
        <w:t xml:space="preserve"> </w:t>
      </w: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Representative TN State/Common Core Curriculum Standards</w:t>
      </w:r>
    </w:p>
    <w:tbl>
      <w:tblPr>
        <w:tblStyle w:val="TableGrid"/>
        <w:tblW w:w="0" w:type="auto"/>
        <w:tblLook w:val="04A0" w:firstRow="1" w:lastRow="0" w:firstColumn="1" w:lastColumn="0" w:noHBand="0" w:noVBand="1"/>
      </w:tblPr>
      <w:tblGrid>
        <w:gridCol w:w="9576"/>
      </w:tblGrid>
      <w:tr w:rsidR="001F67FF" w:rsidTr="00C90DB6">
        <w:tc>
          <w:tcPr>
            <w:tcW w:w="9576" w:type="dxa"/>
            <w:tcBorders>
              <w:top w:val="single" w:sz="4" w:space="0" w:color="auto"/>
              <w:left w:val="single" w:sz="4" w:space="0" w:color="auto"/>
              <w:bottom w:val="single" w:sz="4" w:space="0" w:color="auto"/>
              <w:right w:val="single" w:sz="4" w:space="0" w:color="auto"/>
            </w:tcBorders>
          </w:tcPr>
          <w:p w:rsidR="001F67FF" w:rsidRDefault="001F67FF" w:rsidP="00C90DB6">
            <w:pPr>
              <w:autoSpaceDE w:val="0"/>
              <w:autoSpaceDN w:val="0"/>
              <w:adjustRightInd w:val="0"/>
              <w:rPr>
                <w:rFonts w:ascii="Times New Roman" w:hAnsi="Times New Roman" w:cs="Times New Roman"/>
                <w:b/>
                <w:bCs/>
                <w:color w:val="000000"/>
                <w:sz w:val="26"/>
                <w:szCs w:val="28"/>
              </w:rPr>
            </w:pPr>
            <w:r>
              <w:rPr>
                <w:rFonts w:ascii="Times New Roman" w:hAnsi="Times New Roman" w:cs="Times New Roman"/>
                <w:b/>
                <w:bCs/>
                <w:color w:val="000000"/>
                <w:sz w:val="26"/>
                <w:szCs w:val="28"/>
              </w:rPr>
              <w:t>3rd Grade</w:t>
            </w:r>
          </w:p>
          <w:p w:rsidR="001F67FF" w:rsidRPr="00CF37B1" w:rsidRDefault="001F67FF" w:rsidP="00C90DB6">
            <w:pPr>
              <w:autoSpaceDE w:val="0"/>
              <w:autoSpaceDN w:val="0"/>
              <w:adjustRightInd w:val="0"/>
              <w:rPr>
                <w:rFonts w:ascii="Times New Roman" w:hAnsi="Times New Roman" w:cs="Times New Roman"/>
                <w:i/>
                <w:sz w:val="24"/>
                <w:szCs w:val="24"/>
              </w:rPr>
            </w:pPr>
            <w:r w:rsidRPr="00CF37B1">
              <w:rPr>
                <w:rFonts w:ascii="Times New Roman" w:hAnsi="Times New Roman" w:cs="Times New Roman"/>
                <w:i/>
                <w:sz w:val="24"/>
                <w:szCs w:val="24"/>
              </w:rPr>
              <w:t xml:space="preserve">3.0A  Operations and Algebraic Thinking </w:t>
            </w:r>
          </w:p>
          <w:p w:rsidR="001F67FF" w:rsidRDefault="001F67FF" w:rsidP="00C90DB6">
            <w:pPr>
              <w:autoSpaceDE w:val="0"/>
              <w:autoSpaceDN w:val="0"/>
              <w:adjustRightInd w:val="0"/>
              <w:rPr>
                <w:rFonts w:ascii="Gotham-Book" w:hAnsi="Gotham-Book" w:cs="Gotham-Book"/>
                <w:sz w:val="16"/>
                <w:szCs w:val="16"/>
              </w:rPr>
            </w:pPr>
          </w:p>
          <w:p w:rsidR="001F67FF" w:rsidRPr="00CF37B1" w:rsidRDefault="001F67FF" w:rsidP="001F67FF">
            <w:pPr>
              <w:pStyle w:val="ListParagraph"/>
              <w:numPr>
                <w:ilvl w:val="0"/>
                <w:numId w:val="3"/>
              </w:numPr>
              <w:autoSpaceDE w:val="0"/>
              <w:autoSpaceDN w:val="0"/>
              <w:adjustRightInd w:val="0"/>
              <w:rPr>
                <w:rFonts w:ascii="Times New Roman" w:hAnsi="Times New Roman" w:cs="Times New Roman"/>
                <w:sz w:val="24"/>
                <w:szCs w:val="24"/>
              </w:rPr>
            </w:pPr>
            <w:r w:rsidRPr="00CF37B1">
              <w:rPr>
                <w:rFonts w:ascii="Times New Roman" w:hAnsi="Times New Roman" w:cs="Times New Roman"/>
                <w:sz w:val="24"/>
                <w:szCs w:val="24"/>
              </w:rPr>
              <w:t xml:space="preserve">Interpret products </w:t>
            </w:r>
            <w:r w:rsidR="00E61DB9" w:rsidRPr="00CF37B1">
              <w:rPr>
                <w:rFonts w:ascii="Times New Roman" w:hAnsi="Times New Roman" w:cs="Times New Roman"/>
                <w:sz w:val="24"/>
                <w:szCs w:val="24"/>
              </w:rPr>
              <w:t>of whole</w:t>
            </w:r>
            <w:r w:rsidRPr="00CF37B1">
              <w:rPr>
                <w:rFonts w:ascii="Times New Roman" w:hAnsi="Times New Roman" w:cs="Times New Roman"/>
                <w:sz w:val="24"/>
                <w:szCs w:val="24"/>
              </w:rPr>
              <w:t xml:space="preserve"> numbers, e.g., interpret 5x7 as the total number of objects in 5 groups of 7 objects each.</w:t>
            </w:r>
          </w:p>
          <w:p w:rsidR="001F67FF" w:rsidRDefault="001F67FF" w:rsidP="001F67FF">
            <w:pPr>
              <w:pStyle w:val="ListParagraph"/>
              <w:autoSpaceDE w:val="0"/>
              <w:autoSpaceDN w:val="0"/>
              <w:adjustRightInd w:val="0"/>
              <w:ind w:left="1110"/>
              <w:rPr>
                <w:rFonts w:ascii="Gotham-Book" w:hAnsi="Gotham-Book" w:cs="Gotham-Book"/>
                <w:sz w:val="16"/>
                <w:szCs w:val="16"/>
              </w:rPr>
            </w:pPr>
          </w:p>
        </w:tc>
      </w:tr>
    </w:tbl>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roofErr w:type="spellStart"/>
      <w:proofErr w:type="gramStart"/>
      <w:r>
        <w:rPr>
          <w:rFonts w:ascii="TimesNewRomanPS-BoldMT" w:hAnsi="TimesNewRomanPS-BoldMT" w:cs="TimesNewRomanPS-BoldMT"/>
          <w:b/>
          <w:bCs/>
          <w:color w:val="000000"/>
          <w:sz w:val="28"/>
          <w:szCs w:val="28"/>
        </w:rPr>
        <w:t>iPad</w:t>
      </w:r>
      <w:proofErr w:type="spellEnd"/>
      <w:proofErr w:type="gramEnd"/>
      <w:r>
        <w:rPr>
          <w:rFonts w:ascii="TimesNewRomanPS-BoldMT" w:hAnsi="TimesNewRomanPS-BoldMT" w:cs="TimesNewRomanPS-BoldMT"/>
          <w:b/>
          <w:bCs/>
          <w:color w:val="000000"/>
          <w:sz w:val="28"/>
          <w:szCs w:val="28"/>
        </w:rPr>
        <w:t xml:space="preserve"> App</w:t>
      </w:r>
    </w:p>
    <w:tbl>
      <w:tblPr>
        <w:tblStyle w:val="TableGrid"/>
        <w:tblW w:w="0" w:type="auto"/>
        <w:tblLook w:val="04A0" w:firstRow="1" w:lastRow="0" w:firstColumn="1" w:lastColumn="0" w:noHBand="0" w:noVBand="1"/>
      </w:tblPr>
      <w:tblGrid>
        <w:gridCol w:w="2856"/>
        <w:gridCol w:w="6720"/>
      </w:tblGrid>
      <w:tr w:rsidR="001F67FF" w:rsidTr="001F67FF">
        <w:tc>
          <w:tcPr>
            <w:tcW w:w="2268" w:type="dxa"/>
            <w:tcBorders>
              <w:top w:val="single" w:sz="4" w:space="0" w:color="auto"/>
              <w:left w:val="single" w:sz="4" w:space="0" w:color="auto"/>
              <w:bottom w:val="single" w:sz="4" w:space="0" w:color="auto"/>
              <w:right w:val="single" w:sz="4" w:space="0" w:color="auto"/>
            </w:tcBorders>
            <w:hideMark/>
          </w:tcPr>
          <w:p w:rsidR="001F67FF" w:rsidRDefault="00E61DB9" w:rsidP="00C90DB6">
            <w:pPr>
              <w:autoSpaceDE w:val="0"/>
              <w:autoSpaceDN w:val="0"/>
              <w:adjustRightInd w:val="0"/>
              <w:rPr>
                <w:rFonts w:ascii="TimesNewRomanPS-BoldMT" w:hAnsi="TimesNewRomanPS-BoldMT" w:cs="TimesNewRomanPS-BoldMT"/>
                <w:b/>
                <w:bCs/>
                <w:color w:val="000000"/>
                <w:sz w:val="28"/>
                <w:szCs w:val="28"/>
              </w:rPr>
            </w:pPr>
            <w:r>
              <w:rPr>
                <w:rFonts w:ascii="Lucida Sans Unicode" w:hAnsi="Lucida Sans Unicode" w:cs="Lucida Sans Unicode"/>
                <w:noProof/>
                <w:color w:val="298CDA"/>
                <w:sz w:val="18"/>
                <w:szCs w:val="18"/>
              </w:rPr>
              <w:drawing>
                <wp:inline distT="0" distB="0" distL="0" distR="0">
                  <wp:extent cx="1670050" cy="1670050"/>
                  <wp:effectExtent l="0" t="0" r="6350" b="6350"/>
                  <wp:docPr id="1" name="Picture 1" descr="Sushi Mons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shi Monst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70050" cy="1670050"/>
                          </a:xfrm>
                          <a:prstGeom prst="rect">
                            <a:avLst/>
                          </a:prstGeom>
                          <a:noFill/>
                          <a:ln>
                            <a:noFill/>
                          </a:ln>
                        </pic:spPr>
                      </pic:pic>
                    </a:graphicData>
                  </a:graphic>
                </wp:inline>
              </w:drawing>
            </w:r>
          </w:p>
        </w:tc>
        <w:tc>
          <w:tcPr>
            <w:tcW w:w="7308" w:type="dxa"/>
            <w:tcBorders>
              <w:top w:val="single" w:sz="4" w:space="0" w:color="auto"/>
              <w:left w:val="single" w:sz="4" w:space="0" w:color="auto"/>
              <w:bottom w:val="single" w:sz="4" w:space="0" w:color="auto"/>
              <w:right w:val="single" w:sz="4" w:space="0" w:color="auto"/>
            </w:tcBorders>
          </w:tcPr>
          <w:p w:rsidR="001F67FF" w:rsidRDefault="00E61DB9" w:rsidP="00C90DB6">
            <w:pPr>
              <w:autoSpaceDE w:val="0"/>
              <w:autoSpaceDN w:val="0"/>
              <w:adjustRightInd w:val="0"/>
              <w:jc w:val="both"/>
              <w:rPr>
                <w:rFonts w:ascii="TimesNewRomanPS-BoldMT" w:hAnsi="TimesNewRomanPS-BoldMT" w:cs="TimesNewRomanPS-BoldMT"/>
                <w:bCs/>
                <w:color w:val="000000"/>
              </w:rPr>
            </w:pPr>
            <w:r>
              <w:rPr>
                <w:rFonts w:ascii="TimesNewRomanPS-BoldMT" w:hAnsi="TimesNewRomanPS-BoldMT" w:cs="TimesNewRomanPS-BoldMT"/>
                <w:bCs/>
                <w:color w:val="000000"/>
              </w:rPr>
              <w:t xml:space="preserve">Each student/pair of students will be given an </w:t>
            </w:r>
            <w:proofErr w:type="spellStart"/>
            <w:r>
              <w:rPr>
                <w:rFonts w:ascii="TimesNewRomanPS-BoldMT" w:hAnsi="TimesNewRomanPS-BoldMT" w:cs="TimesNewRomanPS-BoldMT"/>
                <w:bCs/>
                <w:color w:val="000000"/>
              </w:rPr>
              <w:t>iPad</w:t>
            </w:r>
            <w:proofErr w:type="spellEnd"/>
            <w:r>
              <w:rPr>
                <w:rFonts w:ascii="TimesNewRomanPS-BoldMT" w:hAnsi="TimesNewRomanPS-BoldMT" w:cs="TimesNewRomanPS-BoldMT"/>
                <w:bCs/>
                <w:color w:val="000000"/>
              </w:rPr>
              <w:t xml:space="preserve"> that is opened to the </w:t>
            </w:r>
            <w:proofErr w:type="spellStart"/>
            <w:r>
              <w:rPr>
                <w:rFonts w:ascii="TimesNewRomanPS-BoldMT" w:hAnsi="TimesNewRomanPS-BoldMT" w:cs="TimesNewRomanPS-BoldMT"/>
                <w:bCs/>
                <w:color w:val="000000"/>
              </w:rPr>
              <w:t>iPad</w:t>
            </w:r>
            <w:proofErr w:type="spellEnd"/>
            <w:r>
              <w:rPr>
                <w:rFonts w:ascii="TimesNewRomanPS-BoldMT" w:hAnsi="TimesNewRomanPS-BoldMT" w:cs="TimesNewRomanPS-BoldMT"/>
                <w:bCs/>
                <w:color w:val="000000"/>
              </w:rPr>
              <w:t xml:space="preserve"> app of Sushi Monster</w:t>
            </w:r>
            <w:r w:rsidR="00CF37B1">
              <w:rPr>
                <w:rFonts w:ascii="TimesNewRomanPS-BoldMT" w:hAnsi="TimesNewRomanPS-BoldMT" w:cs="TimesNewRomanPS-BoldMT"/>
                <w:bCs/>
                <w:color w:val="000000"/>
              </w:rPr>
              <w:t xml:space="preserve"> and an instruction sheet</w:t>
            </w:r>
            <w:r>
              <w:rPr>
                <w:rFonts w:ascii="TimesNewRomanPS-BoldMT" w:hAnsi="TimesNewRomanPS-BoldMT" w:cs="TimesNewRomanPS-BoldMT"/>
                <w:bCs/>
                <w:color w:val="000000"/>
              </w:rPr>
              <w:t>.  The student will be instructed on how to answer the questions, beginning in multiplication level 1.  As the student correctly answers the questions the</w:t>
            </w:r>
            <w:r w:rsidR="00CF37B1">
              <w:rPr>
                <w:rFonts w:ascii="TimesNewRomanPS-BoldMT" w:hAnsi="TimesNewRomanPS-BoldMT" w:cs="TimesNewRomanPS-BoldMT"/>
                <w:bCs/>
                <w:color w:val="000000"/>
              </w:rPr>
              <w:t>y</w:t>
            </w:r>
            <w:r>
              <w:rPr>
                <w:rFonts w:ascii="TimesNewRomanPS-BoldMT" w:hAnsi="TimesNewRomanPS-BoldMT" w:cs="TimesNewRomanPS-BoldMT"/>
                <w:bCs/>
                <w:color w:val="000000"/>
              </w:rPr>
              <w:t xml:space="preserve"> will advance in levels and difficulties of questions.</w:t>
            </w:r>
          </w:p>
          <w:p w:rsidR="001F67FF" w:rsidRDefault="001F67FF" w:rsidP="00C90DB6">
            <w:pPr>
              <w:autoSpaceDE w:val="0"/>
              <w:autoSpaceDN w:val="0"/>
              <w:adjustRightInd w:val="0"/>
              <w:jc w:val="both"/>
              <w:rPr>
                <w:rFonts w:ascii="TimesNewRomanPS-BoldMT" w:hAnsi="TimesNewRomanPS-BoldMT" w:cs="TimesNewRomanPS-BoldMT"/>
                <w:bCs/>
                <w:color w:val="000000"/>
              </w:rPr>
            </w:pPr>
          </w:p>
        </w:tc>
      </w:tr>
    </w:tbl>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Student knowledge</w:t>
      </w:r>
    </w:p>
    <w:tbl>
      <w:tblPr>
        <w:tblStyle w:val="TableGrid"/>
        <w:tblW w:w="0" w:type="auto"/>
        <w:tblLook w:val="04A0" w:firstRow="1" w:lastRow="0" w:firstColumn="1" w:lastColumn="0" w:noHBand="0" w:noVBand="1"/>
      </w:tblPr>
      <w:tblGrid>
        <w:gridCol w:w="236"/>
        <w:gridCol w:w="9199"/>
      </w:tblGrid>
      <w:tr w:rsidR="001F67FF" w:rsidTr="0093334A">
        <w:trPr>
          <w:trHeight w:val="575"/>
        </w:trPr>
        <w:tc>
          <w:tcPr>
            <w:tcW w:w="236"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
                <w:bCs/>
                <w:color w:val="000000"/>
                <w:sz w:val="28"/>
                <w:szCs w:val="28"/>
              </w:rPr>
            </w:pPr>
          </w:p>
        </w:tc>
        <w:tc>
          <w:tcPr>
            <w:tcW w:w="9199" w:type="dxa"/>
            <w:tcBorders>
              <w:top w:val="single" w:sz="4" w:space="0" w:color="auto"/>
              <w:left w:val="single" w:sz="4" w:space="0" w:color="auto"/>
              <w:bottom w:val="single" w:sz="4" w:space="0" w:color="auto"/>
              <w:right w:val="single" w:sz="4" w:space="0" w:color="auto"/>
            </w:tcBorders>
          </w:tcPr>
          <w:p w:rsidR="001F67FF" w:rsidRDefault="001F67FF" w:rsidP="00C90DB6">
            <w:pPr>
              <w:pStyle w:val="ListParagraph"/>
              <w:numPr>
                <w:ilvl w:val="0"/>
                <w:numId w:val="1"/>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Students have a reasonable understanding of the basic multiplication facts 0-</w:t>
            </w:r>
            <w:r w:rsidR="0093334A">
              <w:rPr>
                <w:rFonts w:ascii="TimesNewRomanPS-BoldMT" w:hAnsi="TimesNewRomanPS-BoldMT" w:cs="TimesNewRomanPS-BoldMT"/>
                <w:bCs/>
                <w:color w:val="000000"/>
              </w:rPr>
              <w:t>10</w:t>
            </w:r>
            <w:r>
              <w:rPr>
                <w:rFonts w:ascii="TimesNewRomanPS-BoldMT" w:hAnsi="TimesNewRomanPS-BoldMT" w:cs="TimesNewRomanPS-BoldMT"/>
                <w:bCs/>
                <w:color w:val="000000"/>
              </w:rPr>
              <w:t>.</w:t>
            </w:r>
          </w:p>
          <w:p w:rsidR="00E61DB9" w:rsidRPr="0093334A" w:rsidRDefault="001F67FF" w:rsidP="0093334A">
            <w:pPr>
              <w:pStyle w:val="ListParagraph"/>
              <w:numPr>
                <w:ilvl w:val="0"/>
                <w:numId w:val="1"/>
              </w:num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Students will use their knowledge to answer multiplication sentences</w:t>
            </w:r>
            <w:r w:rsidR="00E61DB9">
              <w:rPr>
                <w:rFonts w:ascii="TimesNewRomanPS-BoldMT" w:hAnsi="TimesNewRomanPS-BoldMT" w:cs="TimesNewRomanPS-BoldMT"/>
                <w:bCs/>
                <w:color w:val="000000"/>
              </w:rPr>
              <w:t>.</w:t>
            </w:r>
          </w:p>
        </w:tc>
      </w:tr>
    </w:tbl>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Instructions for Student</w:t>
      </w:r>
      <w:r w:rsidR="00CF37B1">
        <w:rPr>
          <w:rFonts w:ascii="TimesNewRomanPS-BoldMT" w:hAnsi="TimesNewRomanPS-BoldMT" w:cs="TimesNewRomanPS-BoldMT"/>
          <w:b/>
          <w:bCs/>
          <w:color w:val="000000"/>
          <w:sz w:val="28"/>
          <w:szCs w:val="28"/>
        </w:rPr>
        <w:t>s</w:t>
      </w:r>
    </w:p>
    <w:tbl>
      <w:tblPr>
        <w:tblStyle w:val="TableGrid"/>
        <w:tblW w:w="0" w:type="auto"/>
        <w:tblLook w:val="04A0" w:firstRow="1" w:lastRow="0" w:firstColumn="1" w:lastColumn="0" w:noHBand="0" w:noVBand="1"/>
      </w:tblPr>
      <w:tblGrid>
        <w:gridCol w:w="9576"/>
      </w:tblGrid>
      <w:tr w:rsidR="001F67FF" w:rsidTr="00C90DB6">
        <w:tc>
          <w:tcPr>
            <w:tcW w:w="9576" w:type="dxa"/>
            <w:tcBorders>
              <w:top w:val="single" w:sz="4" w:space="0" w:color="auto"/>
              <w:left w:val="single" w:sz="4" w:space="0" w:color="auto"/>
              <w:bottom w:val="single" w:sz="4" w:space="0" w:color="auto"/>
              <w:right w:val="single" w:sz="4" w:space="0" w:color="auto"/>
            </w:tcBorders>
            <w:hideMark/>
          </w:tcPr>
          <w:p w:rsidR="001F67FF" w:rsidRPr="00CF37B1" w:rsidRDefault="001F67FF" w:rsidP="00C90DB6">
            <w:pPr>
              <w:autoSpaceDE w:val="0"/>
              <w:autoSpaceDN w:val="0"/>
              <w:adjustRightInd w:val="0"/>
              <w:rPr>
                <w:rFonts w:cstheme="minorHAnsi"/>
                <w:b/>
                <w:noProof/>
              </w:rPr>
            </w:pPr>
            <w:r w:rsidRPr="00CF37B1">
              <w:rPr>
                <w:rFonts w:cstheme="minorHAnsi"/>
                <w:b/>
                <w:noProof/>
              </w:rPr>
              <w:t>Directions</w:t>
            </w:r>
            <w:r w:rsidR="00CF37B1" w:rsidRPr="00CF37B1">
              <w:rPr>
                <w:rFonts w:cstheme="minorHAnsi"/>
                <w:b/>
                <w:noProof/>
              </w:rPr>
              <w:t>:  You and you partner will be given an iPad that is opened to the iPad App “Sushi Monster.” Touch the play button.  Choose “multiplication” level 1.  Using the numbers on the sushi feed the monster the correct numbers to reach your target number in the upper left-hand corner.  Continue feeding the monster with the remaining numbers.</w:t>
            </w:r>
            <w:r w:rsidRPr="00CF37B1">
              <w:rPr>
                <w:rFonts w:cstheme="minorHAnsi"/>
                <w:b/>
                <w:noProof/>
              </w:rPr>
              <w:t xml:space="preserve"> </w:t>
            </w:r>
            <w:r w:rsidR="00CF37B1" w:rsidRPr="00CF37B1">
              <w:rPr>
                <w:rFonts w:cstheme="minorHAnsi"/>
                <w:b/>
                <w:noProof/>
              </w:rPr>
              <w:t xml:space="preserve"> If the problem is hard for you to reach you can slide the target number over to another product and then use what you know to use the number sushi to narrow down your choices.  You can then answer the more difficult problem and move on to the next level.  Let’s see how far you can get in the game!</w:t>
            </w:r>
          </w:p>
          <w:p w:rsidR="001F67FF" w:rsidRDefault="001F67FF" w:rsidP="00C90DB6">
            <w:pPr>
              <w:autoSpaceDE w:val="0"/>
              <w:autoSpaceDN w:val="0"/>
              <w:adjustRightInd w:val="0"/>
              <w:rPr>
                <w:noProof/>
              </w:rPr>
            </w:pPr>
            <w:r>
              <w:rPr>
                <w:noProof/>
              </w:rPr>
              <w:t xml:space="preserve">                                                                  </w:t>
            </w:r>
          </w:p>
        </w:tc>
      </w:tr>
    </w:tbl>
    <w:p w:rsidR="0093334A" w:rsidRDefault="0093334A"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lastRenderedPageBreak/>
        <w:t>Detailed Steps to implement the activity</w:t>
      </w:r>
    </w:p>
    <w:tbl>
      <w:tblPr>
        <w:tblStyle w:val="TableGrid"/>
        <w:tblW w:w="0" w:type="auto"/>
        <w:tblLook w:val="04A0" w:firstRow="1" w:lastRow="0" w:firstColumn="1" w:lastColumn="0" w:noHBand="0" w:noVBand="1"/>
      </w:tblPr>
      <w:tblGrid>
        <w:gridCol w:w="3438"/>
        <w:gridCol w:w="6138"/>
      </w:tblGrid>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93334A" w:rsidP="00C90DB6">
            <w:p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What happened in c</w:t>
            </w:r>
            <w:r w:rsidR="001F67FF">
              <w:rPr>
                <w:rFonts w:ascii="TimesNewRomanPS-BoldMT" w:hAnsi="TimesNewRomanPS-BoldMT" w:cs="TimesNewRomanPS-BoldMT"/>
                <w:bCs/>
                <w:color w:val="000000"/>
              </w:rPr>
              <w:t>lass?</w:t>
            </w:r>
          </w:p>
        </w:tc>
        <w:tc>
          <w:tcPr>
            <w:tcW w:w="6138" w:type="dxa"/>
            <w:tcBorders>
              <w:top w:val="single" w:sz="4" w:space="0" w:color="auto"/>
              <w:left w:val="single" w:sz="4" w:space="0" w:color="auto"/>
              <w:bottom w:val="single" w:sz="4" w:space="0" w:color="auto"/>
              <w:right w:val="single" w:sz="4" w:space="0" w:color="auto"/>
            </w:tcBorders>
          </w:tcPr>
          <w:p w:rsidR="001F67FF" w:rsidRPr="00BD0F49" w:rsidRDefault="0093334A" w:rsidP="00C90DB6">
            <w:pPr>
              <w:autoSpaceDE w:val="0"/>
              <w:autoSpaceDN w:val="0"/>
              <w:adjustRightInd w:val="0"/>
              <w:rPr>
                <w:rFonts w:ascii="Comic Sans MS" w:hAnsi="Comic Sans MS" w:cs="TimesNewRomanPS-BoldMT"/>
                <w:bCs/>
                <w:color w:val="000000"/>
              </w:rPr>
            </w:pPr>
            <w:r w:rsidRPr="00BD0F49">
              <w:rPr>
                <w:rFonts w:ascii="Comic Sans MS" w:hAnsi="Comic Sans MS" w:cs="TimesNewRomanPS-BoldMT"/>
                <w:bCs/>
                <w:color w:val="000000"/>
              </w:rPr>
              <w:t xml:space="preserve">I demonstrated how to use the </w:t>
            </w:r>
            <w:proofErr w:type="spellStart"/>
            <w:r w:rsidRPr="00BD0F49">
              <w:rPr>
                <w:rFonts w:ascii="Comic Sans MS" w:hAnsi="Comic Sans MS" w:cs="TimesNewRomanPS-BoldMT"/>
                <w:bCs/>
                <w:color w:val="000000"/>
              </w:rPr>
              <w:t>iPad</w:t>
            </w:r>
            <w:proofErr w:type="spellEnd"/>
            <w:r w:rsidRPr="00BD0F49">
              <w:rPr>
                <w:rFonts w:ascii="Comic Sans MS" w:hAnsi="Comic Sans MS" w:cs="TimesNewRomanPS-BoldMT"/>
                <w:bCs/>
                <w:color w:val="000000"/>
              </w:rPr>
              <w:t xml:space="preserve">, including keeping them safe by keeping them on their desks.  I then showed them how to open the game and begin.  I asked a student that I had shared the game with last week to help me show his classmates how to move the numbers and play the game.  I paired the students up, except for two boys who work better on their own.  I reminded the students of the rules, mainly sharing and keeping the </w:t>
            </w:r>
            <w:proofErr w:type="spellStart"/>
            <w:r w:rsidRPr="00BD0F49">
              <w:rPr>
                <w:rFonts w:ascii="Comic Sans MS" w:hAnsi="Comic Sans MS" w:cs="TimesNewRomanPS-BoldMT"/>
                <w:bCs/>
                <w:color w:val="000000"/>
              </w:rPr>
              <w:t>iPad</w:t>
            </w:r>
            <w:proofErr w:type="spellEnd"/>
            <w:r w:rsidRPr="00BD0F49">
              <w:rPr>
                <w:rFonts w:ascii="Comic Sans MS" w:hAnsi="Comic Sans MS" w:cs="TimesNewRomanPS-BoldMT"/>
                <w:bCs/>
                <w:color w:val="000000"/>
              </w:rPr>
              <w:t xml:space="preserve"> safely on their desks.</w:t>
            </w:r>
          </w:p>
        </w:tc>
      </w:tr>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What did it look like?</w:t>
            </w:r>
          </w:p>
        </w:tc>
        <w:tc>
          <w:tcPr>
            <w:tcW w:w="6138" w:type="dxa"/>
            <w:tcBorders>
              <w:top w:val="single" w:sz="4" w:space="0" w:color="auto"/>
              <w:left w:val="single" w:sz="4" w:space="0" w:color="auto"/>
              <w:bottom w:val="single" w:sz="4" w:space="0" w:color="auto"/>
              <w:right w:val="single" w:sz="4" w:space="0" w:color="auto"/>
            </w:tcBorders>
          </w:tcPr>
          <w:p w:rsidR="001F67FF" w:rsidRPr="00BD0F49" w:rsidRDefault="0093334A" w:rsidP="00C90DB6">
            <w:pPr>
              <w:autoSpaceDE w:val="0"/>
              <w:autoSpaceDN w:val="0"/>
              <w:adjustRightInd w:val="0"/>
              <w:rPr>
                <w:rFonts w:ascii="Comic Sans MS" w:hAnsi="Comic Sans MS" w:cs="TimesNewRomanPS-BoldMT"/>
                <w:bCs/>
                <w:color w:val="000000"/>
              </w:rPr>
            </w:pPr>
            <w:r w:rsidRPr="00BD0F49">
              <w:rPr>
                <w:rFonts w:ascii="Comic Sans MS" w:hAnsi="Comic Sans MS" w:cs="TimesNewRomanPS-BoldMT"/>
                <w:bCs/>
                <w:color w:val="000000"/>
              </w:rPr>
              <w:t>The students really loved this game.  They were excited and kept calling me to see how far they got in the game.  It was a kind of controlled chaos with many “Mrs. Ross’</w:t>
            </w:r>
            <w:proofErr w:type="gramStart"/>
            <w:r w:rsidRPr="00BD0F49">
              <w:rPr>
                <w:rFonts w:ascii="Comic Sans MS" w:hAnsi="Comic Sans MS" w:cs="TimesNewRomanPS-BoldMT"/>
                <w:bCs/>
                <w:color w:val="000000"/>
              </w:rPr>
              <w:t>” being</w:t>
            </w:r>
            <w:proofErr w:type="gramEnd"/>
            <w:r w:rsidRPr="00BD0F49">
              <w:rPr>
                <w:rFonts w:ascii="Comic Sans MS" w:hAnsi="Comic Sans MS" w:cs="TimesNewRomanPS-BoldMT"/>
                <w:bCs/>
                <w:color w:val="000000"/>
              </w:rPr>
              <w:t xml:space="preserve"> called out.  When they found the game level to be too difficult to do, I coached them some asking about facts they knew and how to use that knowledge to figure out some more difficult problems.  If I saw them getting too frustrated I suggested they go back to level 1 or even try a higher addition problem.  I spoke with many of them one-on-one about the relationship between addition and multiplication.</w:t>
            </w:r>
          </w:p>
        </w:tc>
      </w:tr>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Cs/>
                <w:color w:val="000000"/>
              </w:rPr>
            </w:pPr>
            <w:r>
              <w:rPr>
                <w:rFonts w:ascii="TimesNewRomanPS-BoldMT" w:hAnsi="TimesNewRomanPS-BoldMT" w:cs="TimesNewRomanPS-BoldMT"/>
                <w:bCs/>
                <w:color w:val="000000"/>
              </w:rPr>
              <w:t>References for activity ideas:</w:t>
            </w:r>
          </w:p>
        </w:tc>
        <w:tc>
          <w:tcPr>
            <w:tcW w:w="6138" w:type="dxa"/>
            <w:tcBorders>
              <w:top w:val="single" w:sz="4" w:space="0" w:color="auto"/>
              <w:left w:val="single" w:sz="4" w:space="0" w:color="auto"/>
              <w:bottom w:val="single" w:sz="4" w:space="0" w:color="auto"/>
              <w:right w:val="single" w:sz="4" w:space="0" w:color="auto"/>
            </w:tcBorders>
            <w:hideMark/>
          </w:tcPr>
          <w:p w:rsidR="001F67FF" w:rsidRPr="00BD0F49" w:rsidRDefault="001F67FF" w:rsidP="00C90DB6">
            <w:pPr>
              <w:autoSpaceDE w:val="0"/>
              <w:autoSpaceDN w:val="0"/>
              <w:adjustRightInd w:val="0"/>
              <w:rPr>
                <w:rFonts w:ascii="Comic Sans MS" w:hAnsi="Comic Sans MS" w:cs="TimesNewRomanPS-BoldMT"/>
                <w:bCs/>
                <w:i/>
                <w:color w:val="000000"/>
              </w:rPr>
            </w:pPr>
            <w:r w:rsidRPr="00BD0F49">
              <w:rPr>
                <w:rFonts w:ascii="Comic Sans MS" w:hAnsi="Comic Sans MS" w:cs="TimesNewRomanPS-BoldMT"/>
                <w:bCs/>
                <w:i/>
                <w:color w:val="000000"/>
              </w:rPr>
              <w:t>N/A</w:t>
            </w:r>
          </w:p>
        </w:tc>
      </w:tr>
    </w:tbl>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Reflection</w:t>
      </w:r>
    </w:p>
    <w:tbl>
      <w:tblPr>
        <w:tblStyle w:val="TableGrid"/>
        <w:tblW w:w="0" w:type="auto"/>
        <w:tblLook w:val="04A0" w:firstRow="1" w:lastRow="0" w:firstColumn="1" w:lastColumn="0" w:noHBand="0" w:noVBand="1"/>
      </w:tblPr>
      <w:tblGrid>
        <w:gridCol w:w="3438"/>
        <w:gridCol w:w="6138"/>
      </w:tblGrid>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Cs/>
                <w:color w:val="000000"/>
                <w:szCs w:val="28"/>
              </w:rPr>
            </w:pPr>
            <w:r>
              <w:rPr>
                <w:rFonts w:ascii="TimesNewRomanPS-BoldMT" w:hAnsi="TimesNewRomanPS-BoldMT" w:cs="TimesNewRomanPS-BoldMT"/>
                <w:bCs/>
                <w:color w:val="000000"/>
                <w:szCs w:val="28"/>
              </w:rPr>
              <w:t>What went well?</w:t>
            </w:r>
          </w:p>
        </w:tc>
        <w:tc>
          <w:tcPr>
            <w:tcW w:w="6138" w:type="dxa"/>
            <w:tcBorders>
              <w:top w:val="single" w:sz="4" w:space="0" w:color="auto"/>
              <w:left w:val="single" w:sz="4" w:space="0" w:color="auto"/>
              <w:bottom w:val="single" w:sz="4" w:space="0" w:color="auto"/>
              <w:right w:val="single" w:sz="4" w:space="0" w:color="auto"/>
            </w:tcBorders>
          </w:tcPr>
          <w:p w:rsidR="001F67FF" w:rsidRPr="00BD0F49" w:rsidRDefault="0093334A" w:rsidP="00C90DB6">
            <w:pPr>
              <w:autoSpaceDE w:val="0"/>
              <w:autoSpaceDN w:val="0"/>
              <w:adjustRightInd w:val="0"/>
              <w:rPr>
                <w:rFonts w:ascii="Comic Sans MS" w:hAnsi="Comic Sans MS" w:cs="TimesNewRomanPS-BoldMT"/>
                <w:bCs/>
                <w:color w:val="000000"/>
              </w:rPr>
            </w:pPr>
            <w:r w:rsidRPr="00BD0F49">
              <w:rPr>
                <w:rFonts w:ascii="Comic Sans MS" w:hAnsi="Comic Sans MS" w:cs="TimesNewRomanPS-BoldMT"/>
                <w:bCs/>
                <w:color w:val="000000"/>
              </w:rPr>
              <w:t xml:space="preserve">I feel this lesson went very well.  It began with easier problems and as it got more difficult the students were challenged.  They worked very </w:t>
            </w:r>
            <w:r w:rsidR="00BD0F49" w:rsidRPr="00BD0F49">
              <w:rPr>
                <w:rFonts w:ascii="Comic Sans MS" w:hAnsi="Comic Sans MS" w:cs="TimesNewRomanPS-BoldMT"/>
                <w:bCs/>
                <w:color w:val="000000"/>
              </w:rPr>
              <w:t>hard and used their multiplication charts as the problems got more challenging.</w:t>
            </w:r>
          </w:p>
        </w:tc>
      </w:tr>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Cs/>
                <w:color w:val="000000"/>
                <w:szCs w:val="28"/>
              </w:rPr>
            </w:pPr>
            <w:r>
              <w:rPr>
                <w:rFonts w:ascii="TimesNewRomanPS-BoldMT" w:hAnsi="TimesNewRomanPS-BoldMT" w:cs="TimesNewRomanPS-BoldMT"/>
                <w:bCs/>
                <w:color w:val="000000"/>
                <w:szCs w:val="28"/>
              </w:rPr>
              <w:t>What could be improved upon?</w:t>
            </w:r>
          </w:p>
        </w:tc>
        <w:tc>
          <w:tcPr>
            <w:tcW w:w="6138" w:type="dxa"/>
            <w:tcBorders>
              <w:top w:val="single" w:sz="4" w:space="0" w:color="auto"/>
              <w:left w:val="single" w:sz="4" w:space="0" w:color="auto"/>
              <w:bottom w:val="single" w:sz="4" w:space="0" w:color="auto"/>
              <w:right w:val="single" w:sz="4" w:space="0" w:color="auto"/>
            </w:tcBorders>
          </w:tcPr>
          <w:p w:rsidR="001F67FF" w:rsidRPr="00BD0F49" w:rsidRDefault="00BD0F49" w:rsidP="00C90DB6">
            <w:pPr>
              <w:autoSpaceDE w:val="0"/>
              <w:autoSpaceDN w:val="0"/>
              <w:adjustRightInd w:val="0"/>
              <w:rPr>
                <w:rFonts w:ascii="Comic Sans MS" w:hAnsi="Comic Sans MS" w:cs="TimesNewRomanPS-BoldMT"/>
                <w:bCs/>
                <w:color w:val="000000"/>
              </w:rPr>
            </w:pPr>
            <w:r w:rsidRPr="00BD0F49">
              <w:rPr>
                <w:rFonts w:ascii="Comic Sans MS" w:hAnsi="Comic Sans MS" w:cs="TimesNewRomanPS-BoldMT"/>
                <w:bCs/>
                <w:color w:val="000000"/>
              </w:rPr>
              <w:t>My biggest problem with the game is that the questions get hard fast.  It really does not just ask 0-10 fact families, but uses a lot of 10 facts that the students had not explored before, such as 360=10x36.  This did give me an opportunity to talk with them about what they knew about tens and what happens with the zero.</w:t>
            </w:r>
          </w:p>
        </w:tc>
      </w:tr>
      <w:tr w:rsidR="001F67FF" w:rsidTr="00BD0F49">
        <w:tc>
          <w:tcPr>
            <w:tcW w:w="343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Cs/>
                <w:color w:val="000000"/>
                <w:szCs w:val="28"/>
              </w:rPr>
            </w:pPr>
            <w:r>
              <w:rPr>
                <w:rFonts w:ascii="TimesNewRomanPS-BoldMT" w:hAnsi="TimesNewRomanPS-BoldMT" w:cs="TimesNewRomanPS-BoldMT"/>
                <w:bCs/>
                <w:color w:val="000000"/>
                <w:szCs w:val="28"/>
              </w:rPr>
              <w:t>What I would change next time.</w:t>
            </w:r>
          </w:p>
        </w:tc>
        <w:tc>
          <w:tcPr>
            <w:tcW w:w="6138" w:type="dxa"/>
            <w:tcBorders>
              <w:top w:val="single" w:sz="4" w:space="0" w:color="auto"/>
              <w:left w:val="single" w:sz="4" w:space="0" w:color="auto"/>
              <w:bottom w:val="single" w:sz="4" w:space="0" w:color="auto"/>
              <w:right w:val="single" w:sz="4" w:space="0" w:color="auto"/>
            </w:tcBorders>
          </w:tcPr>
          <w:p w:rsidR="001F67FF" w:rsidRPr="00BD0F49" w:rsidRDefault="00BD0F49" w:rsidP="00C90DB6">
            <w:pPr>
              <w:autoSpaceDE w:val="0"/>
              <w:autoSpaceDN w:val="0"/>
              <w:adjustRightInd w:val="0"/>
              <w:rPr>
                <w:rFonts w:ascii="Comic Sans MS" w:hAnsi="Comic Sans MS" w:cs="TimesNewRomanPS-BoldMT"/>
                <w:bCs/>
                <w:color w:val="000000"/>
              </w:rPr>
            </w:pPr>
            <w:r w:rsidRPr="00BD0F49">
              <w:rPr>
                <w:rFonts w:ascii="Comic Sans MS" w:hAnsi="Comic Sans MS" w:cs="TimesNewRomanPS-BoldMT"/>
                <w:bCs/>
                <w:color w:val="000000"/>
              </w:rPr>
              <w:t>I think this game program would be better for the last part of 3</w:t>
            </w:r>
            <w:r w:rsidRPr="00BD0F49">
              <w:rPr>
                <w:rFonts w:ascii="Comic Sans MS" w:hAnsi="Comic Sans MS" w:cs="TimesNewRomanPS-BoldMT"/>
                <w:bCs/>
                <w:color w:val="000000"/>
                <w:vertAlign w:val="superscript"/>
              </w:rPr>
              <w:t>rd</w:t>
            </w:r>
            <w:r w:rsidRPr="00BD0F49">
              <w:rPr>
                <w:rFonts w:ascii="Comic Sans MS" w:hAnsi="Comic Sans MS" w:cs="TimesNewRomanPS-BoldMT"/>
                <w:bCs/>
                <w:color w:val="000000"/>
              </w:rPr>
              <w:t xml:space="preserve"> grade and older.  The questions do get more advanced and I did not really think about that.</w:t>
            </w:r>
          </w:p>
        </w:tc>
      </w:tr>
    </w:tbl>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Pr>
        <w:autoSpaceDE w:val="0"/>
        <w:autoSpaceDN w:val="0"/>
        <w:adjustRightInd w:val="0"/>
        <w:spacing w:after="0" w:line="240" w:lineRule="auto"/>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Pictures of the Class</w:t>
      </w:r>
    </w:p>
    <w:tbl>
      <w:tblPr>
        <w:tblStyle w:val="TableGrid"/>
        <w:tblW w:w="0" w:type="auto"/>
        <w:tblLook w:val="04A0" w:firstRow="1" w:lastRow="0" w:firstColumn="1" w:lastColumn="0" w:noHBand="0" w:noVBand="1"/>
      </w:tblPr>
      <w:tblGrid>
        <w:gridCol w:w="4788"/>
        <w:gridCol w:w="4788"/>
      </w:tblGrid>
      <w:tr w:rsidR="001F67FF" w:rsidTr="00C90DB6">
        <w:tc>
          <w:tcPr>
            <w:tcW w:w="4788" w:type="dxa"/>
            <w:tcBorders>
              <w:top w:val="single" w:sz="4" w:space="0" w:color="auto"/>
              <w:left w:val="single" w:sz="4" w:space="0" w:color="auto"/>
              <w:bottom w:val="single" w:sz="4" w:space="0" w:color="auto"/>
              <w:right w:val="single" w:sz="4" w:space="0" w:color="auto"/>
            </w:tcBorders>
            <w:hideMark/>
          </w:tcPr>
          <w:p w:rsidR="001F67FF" w:rsidRDefault="001F67FF" w:rsidP="00C90DB6">
            <w:pPr>
              <w:autoSpaceDE w:val="0"/>
              <w:autoSpaceDN w:val="0"/>
              <w:adjustRightInd w:val="0"/>
              <w:rPr>
                <w:rFonts w:ascii="TimesNewRomanPS-BoldMT" w:hAnsi="TimesNewRomanPS-BoldMT" w:cs="TimesNewRomanPS-BoldMT"/>
                <w:b/>
                <w:bCs/>
                <w:color w:val="000000"/>
                <w:sz w:val="28"/>
                <w:szCs w:val="28"/>
              </w:rPr>
            </w:pPr>
            <w:r>
              <w:rPr>
                <w:rFonts w:ascii="TimesNewRomanPS-BoldMT" w:hAnsi="TimesNewRomanPS-BoldMT" w:cs="TimesNewRomanPS-BoldMT"/>
                <w:b/>
                <w:bCs/>
                <w:color w:val="000000"/>
                <w:sz w:val="28"/>
                <w:szCs w:val="28"/>
              </w:rPr>
              <w:t>PHOTOS TO COME!</w:t>
            </w:r>
          </w:p>
        </w:tc>
        <w:tc>
          <w:tcPr>
            <w:tcW w:w="4788" w:type="dxa"/>
            <w:tcBorders>
              <w:top w:val="single" w:sz="4" w:space="0" w:color="auto"/>
              <w:left w:val="single" w:sz="4" w:space="0" w:color="auto"/>
              <w:bottom w:val="single" w:sz="4" w:space="0" w:color="auto"/>
              <w:right w:val="single" w:sz="4" w:space="0" w:color="auto"/>
            </w:tcBorders>
          </w:tcPr>
          <w:p w:rsidR="001F67FF" w:rsidRDefault="001F67FF" w:rsidP="00C90DB6">
            <w:pPr>
              <w:autoSpaceDE w:val="0"/>
              <w:autoSpaceDN w:val="0"/>
              <w:adjustRightInd w:val="0"/>
              <w:rPr>
                <w:rFonts w:ascii="TimesNewRomanPS-BoldMT" w:hAnsi="TimesNewRomanPS-BoldMT" w:cs="TimesNewRomanPS-BoldMT"/>
                <w:b/>
                <w:bCs/>
                <w:color w:val="000000"/>
                <w:sz w:val="28"/>
                <w:szCs w:val="28"/>
              </w:rPr>
            </w:pPr>
          </w:p>
        </w:tc>
      </w:tr>
    </w:tbl>
    <w:p w:rsidR="009E2F5F" w:rsidRDefault="009E2F5F" w:rsidP="009E2F5F">
      <w:pPr>
        <w:autoSpaceDE w:val="0"/>
        <w:autoSpaceDN w:val="0"/>
        <w:adjustRightInd w:val="0"/>
        <w:rPr>
          <w:rFonts w:cstheme="minorHAnsi"/>
          <w:b/>
          <w:noProof/>
        </w:rPr>
      </w:pPr>
      <w:bookmarkStart w:id="0" w:name="_GoBack"/>
      <w:bookmarkEnd w:id="0"/>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Default="009E2F5F" w:rsidP="009E2F5F">
      <w:pPr>
        <w:autoSpaceDE w:val="0"/>
        <w:autoSpaceDN w:val="0"/>
        <w:adjustRightInd w:val="0"/>
        <w:rPr>
          <w:rFonts w:cstheme="minorHAnsi"/>
          <w:b/>
          <w:noProof/>
        </w:rPr>
      </w:pPr>
    </w:p>
    <w:p w:rsidR="009E2F5F" w:rsidRPr="00CF37B1" w:rsidRDefault="009E2F5F" w:rsidP="009E2F5F">
      <w:pPr>
        <w:autoSpaceDE w:val="0"/>
        <w:autoSpaceDN w:val="0"/>
        <w:adjustRightInd w:val="0"/>
        <w:rPr>
          <w:rFonts w:cstheme="minorHAnsi"/>
          <w:b/>
          <w:noProof/>
        </w:rPr>
      </w:pPr>
    </w:p>
    <w:p w:rsidR="009E2F5F" w:rsidRPr="00CF37B1" w:rsidRDefault="009E2F5F" w:rsidP="009E2F5F">
      <w:pPr>
        <w:autoSpaceDE w:val="0"/>
        <w:autoSpaceDN w:val="0"/>
        <w:adjustRightInd w:val="0"/>
        <w:rPr>
          <w:rFonts w:cstheme="minorHAnsi"/>
          <w:b/>
          <w:noProof/>
        </w:rPr>
      </w:pPr>
    </w:p>
    <w:p w:rsidR="009E2F5F" w:rsidRDefault="009E2F5F" w:rsidP="001F67FF">
      <w:pPr>
        <w:autoSpaceDE w:val="0"/>
        <w:autoSpaceDN w:val="0"/>
        <w:adjustRightInd w:val="0"/>
        <w:spacing w:after="0" w:line="240" w:lineRule="auto"/>
        <w:rPr>
          <w:rFonts w:cstheme="minorHAnsi"/>
          <w:b/>
          <w:noProof/>
        </w:rPr>
      </w:pPr>
    </w:p>
    <w:p w:rsidR="009E2F5F" w:rsidRDefault="009E2F5F" w:rsidP="001F67FF">
      <w:pPr>
        <w:autoSpaceDE w:val="0"/>
        <w:autoSpaceDN w:val="0"/>
        <w:adjustRightInd w:val="0"/>
        <w:spacing w:after="0" w:line="240" w:lineRule="auto"/>
        <w:rPr>
          <w:rFonts w:cstheme="minorHAnsi"/>
          <w:b/>
          <w:noProof/>
        </w:rPr>
      </w:pPr>
    </w:p>
    <w:p w:rsidR="009E2F5F" w:rsidRDefault="009E2F5F" w:rsidP="001F67FF">
      <w:pPr>
        <w:autoSpaceDE w:val="0"/>
        <w:autoSpaceDN w:val="0"/>
        <w:adjustRightInd w:val="0"/>
        <w:spacing w:after="0" w:line="240" w:lineRule="auto"/>
        <w:rPr>
          <w:rFonts w:ascii="TimesNewRomanPS-BoldMT" w:hAnsi="TimesNewRomanPS-BoldMT" w:cs="TimesNewRomanPS-BoldMT"/>
          <w:b/>
          <w:bCs/>
          <w:color w:val="000000"/>
          <w:sz w:val="28"/>
          <w:szCs w:val="28"/>
        </w:rPr>
      </w:pPr>
    </w:p>
    <w:p w:rsidR="001F67FF" w:rsidRDefault="001F67FF" w:rsidP="001F67FF"/>
    <w:p w:rsidR="00154846" w:rsidRDefault="00154846"/>
    <w:sectPr w:rsidR="0015484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1DC" w:rsidRDefault="000121DC" w:rsidP="00BD0F49">
      <w:pPr>
        <w:spacing w:after="0" w:line="240" w:lineRule="auto"/>
      </w:pPr>
      <w:r>
        <w:separator/>
      </w:r>
    </w:p>
  </w:endnote>
  <w:endnote w:type="continuationSeparator" w:id="0">
    <w:p w:rsidR="000121DC" w:rsidRDefault="000121DC" w:rsidP="00BD0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imesNewRomanPS-Bold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otham-Book">
    <w:panose1 w:val="00000000000000000000"/>
    <w:charset w:val="00"/>
    <w:family w:val="auto"/>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1DC" w:rsidRDefault="000121DC" w:rsidP="00BD0F49">
      <w:pPr>
        <w:spacing w:after="0" w:line="240" w:lineRule="auto"/>
      </w:pPr>
      <w:r>
        <w:separator/>
      </w:r>
    </w:p>
  </w:footnote>
  <w:footnote w:type="continuationSeparator" w:id="0">
    <w:p w:rsidR="000121DC" w:rsidRDefault="000121DC" w:rsidP="00BD0F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80AC0"/>
    <w:multiLevelType w:val="hybridMultilevel"/>
    <w:tmpl w:val="57966A3E"/>
    <w:lvl w:ilvl="0" w:tplc="EA545348">
      <w:start w:val="1"/>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1">
    <w:nsid w:val="58660630"/>
    <w:multiLevelType w:val="hybridMultilevel"/>
    <w:tmpl w:val="B7A26100"/>
    <w:lvl w:ilvl="0" w:tplc="27320B8E">
      <w:numFmt w:val="bullet"/>
      <w:lvlText w:val="-"/>
      <w:lvlJc w:val="left"/>
      <w:pPr>
        <w:ind w:left="720" w:hanging="360"/>
      </w:pPr>
      <w:rPr>
        <w:rFonts w:ascii="TimesNewRomanPS-BoldMT" w:eastAsiaTheme="minorHAnsi" w:hAnsi="TimesNewRomanPS-BoldMT" w:cs="TimesNewRomanPS-BoldMT"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5ECA364D"/>
    <w:multiLevelType w:val="hybridMultilevel"/>
    <w:tmpl w:val="B1F6D5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7FF"/>
    <w:rsid w:val="000121DC"/>
    <w:rsid w:val="00154846"/>
    <w:rsid w:val="001F67FF"/>
    <w:rsid w:val="0093334A"/>
    <w:rsid w:val="009E2F5F"/>
    <w:rsid w:val="00BD0F49"/>
    <w:rsid w:val="00CF37B1"/>
    <w:rsid w:val="00E61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7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67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67F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F67FF"/>
    <w:pPr>
      <w:ind w:left="720"/>
      <w:contextualSpacing/>
    </w:pPr>
  </w:style>
  <w:style w:type="table" w:styleId="TableGrid">
    <w:name w:val="Table Grid"/>
    <w:basedOn w:val="TableNormal"/>
    <w:uiPriority w:val="59"/>
    <w:rsid w:val="001F67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DB9"/>
    <w:rPr>
      <w:rFonts w:ascii="Tahoma" w:hAnsi="Tahoma" w:cs="Tahoma"/>
      <w:sz w:val="16"/>
      <w:szCs w:val="16"/>
    </w:rPr>
  </w:style>
  <w:style w:type="paragraph" w:styleId="Header">
    <w:name w:val="header"/>
    <w:basedOn w:val="Normal"/>
    <w:link w:val="HeaderChar"/>
    <w:uiPriority w:val="99"/>
    <w:unhideWhenUsed/>
    <w:rsid w:val="00BD0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F49"/>
  </w:style>
  <w:style w:type="paragraph" w:styleId="Footer">
    <w:name w:val="footer"/>
    <w:basedOn w:val="Normal"/>
    <w:link w:val="FooterChar"/>
    <w:uiPriority w:val="99"/>
    <w:unhideWhenUsed/>
    <w:rsid w:val="00BD0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F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67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F67F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F67FF"/>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1F67FF"/>
    <w:pPr>
      <w:ind w:left="720"/>
      <w:contextualSpacing/>
    </w:pPr>
  </w:style>
  <w:style w:type="table" w:styleId="TableGrid">
    <w:name w:val="Table Grid"/>
    <w:basedOn w:val="TableNormal"/>
    <w:uiPriority w:val="59"/>
    <w:rsid w:val="001F67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61D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61DB9"/>
    <w:rPr>
      <w:rFonts w:ascii="Tahoma" w:hAnsi="Tahoma" w:cs="Tahoma"/>
      <w:sz w:val="16"/>
      <w:szCs w:val="16"/>
    </w:rPr>
  </w:style>
  <w:style w:type="paragraph" w:styleId="Header">
    <w:name w:val="header"/>
    <w:basedOn w:val="Normal"/>
    <w:link w:val="HeaderChar"/>
    <w:uiPriority w:val="99"/>
    <w:unhideWhenUsed/>
    <w:rsid w:val="00BD0F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0F49"/>
  </w:style>
  <w:style w:type="paragraph" w:styleId="Footer">
    <w:name w:val="footer"/>
    <w:basedOn w:val="Normal"/>
    <w:link w:val="FooterChar"/>
    <w:uiPriority w:val="99"/>
    <w:unhideWhenUsed/>
    <w:rsid w:val="00BD0F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0F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ushi-monster/id512651258?mt=8"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3072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dc:creator>
  <cp:lastModifiedBy>Kasi</cp:lastModifiedBy>
  <cp:revision>2</cp:revision>
  <dcterms:created xsi:type="dcterms:W3CDTF">2012-11-16T02:47:00Z</dcterms:created>
  <dcterms:modified xsi:type="dcterms:W3CDTF">2012-11-16T02:47:00Z</dcterms:modified>
</cp:coreProperties>
</file>